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6D3" w:rsidRPr="00BA5003" w:rsidRDefault="00BA5003">
      <w:pPr>
        <w:rPr>
          <w:lang w:val="ru-RU"/>
        </w:rPr>
      </w:pPr>
      <w:r w:rsidRPr="00BA5003">
        <w:rPr>
          <w:lang w:val="ru-RU"/>
        </w:rPr>
        <w:t>в связи с тех. сбоями и форматами ТС</w:t>
      </w:r>
      <w:bookmarkStart w:id="0" w:name="_GoBack"/>
      <w:bookmarkEnd w:id="0"/>
    </w:p>
    <w:sectPr w:rsidR="002A26D3" w:rsidRPr="00BA500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D6D"/>
    <w:rsid w:val="002A26D3"/>
    <w:rsid w:val="00BA5003"/>
    <w:rsid w:val="00CC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FE35B4-C9D1-41F5-9090-803E5FEBB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>HP Inc.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Makhabbat Sarsenbayeva BC</dc:creator>
  <cp:keywords/>
  <dc:description/>
  <cp:lastModifiedBy>Makhabbat Sarsenbayeva BC</cp:lastModifiedBy>
  <cp:revision>3</cp:revision>
  <dcterms:created xsi:type="dcterms:W3CDTF">2026-04-03T14:07:00Z</dcterms:created>
  <dcterms:modified xsi:type="dcterms:W3CDTF">2026-04-03T14:07:00Z</dcterms:modified>
</cp:coreProperties>
</file>